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82" w:lineRule="exact"/>
        <w:ind w:left="2510" w:right="0" w:firstLine="0"/>
        <w:jc w:val="left"/>
        <w:rPr>
          <w:rFonts w:ascii="Tahoma"/>
          <w:b w:val="on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3"/>
          <w:sz w:val="22"/>
        </w:rPr>
        <w:t>CITTA'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METROPOLITANA</w:t>
      </w:r>
      <w:r>
        <w:rPr>
          <w:rFonts w:ascii="Tahoma"/>
          <w:b w:val="on"/>
          <w:color w:val="000000"/>
          <w:spacing w:val="1"/>
          <w:sz w:val="22"/>
        </w:rPr>
        <w:t xml:space="preserve"> </w:t>
      </w:r>
      <w:r>
        <w:rPr>
          <w:rFonts w:ascii="Tahoma"/>
          <w:b w:val="on"/>
          <w:color w:val="000000"/>
          <w:spacing w:val="4"/>
          <w:sz w:val="22"/>
        </w:rPr>
        <w:t>DI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MILANO</w:t>
      </w:r>
      <w:r>
        <w:rPr>
          <w:rFonts w:ascii="Tahoma"/>
          <w:b w:val="on"/>
          <w:color w:val="000000"/>
          <w:spacing w:val="0"/>
          <w:sz w:val="22"/>
        </w:rPr>
      </w:r>
    </w:p>
    <w:p>
      <w:pPr>
        <w:pStyle w:val="Normal"/>
        <w:spacing w:before="773" w:after="0" w:line="245" w:lineRule="exact"/>
        <w:ind w:left="2146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b w:val="on"/>
          <w:color w:val="000000"/>
          <w:spacing w:val="3"/>
          <w:sz w:val="19"/>
        </w:rPr>
        <w:t>Ammontare</w:t>
      </w:r>
      <w:r>
        <w:rPr>
          <w:rFonts w:ascii="Tahoma"/>
          <w:b w:val="on"/>
          <w:color w:val="000000"/>
          <w:spacing w:val="1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complessivo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debiti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al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31/03/2024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3" w:after="0" w:line="203" w:lineRule="exact"/>
        <w:ind w:left="1191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(art.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33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D.Lgs.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33/2013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come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modificato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dall'art.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29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D.Lgs.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97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25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maggio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2016)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spacing w:before="717" w:after="0" w:line="263" w:lineRule="exact"/>
        <w:ind w:left="0" w:right="0" w:firstLine="0"/>
        <w:jc w:val="left"/>
        <w:rPr>
          <w:rFonts w:ascii="Tahoma"/>
          <w:color w:val="000000"/>
          <w:spacing w:val="0"/>
          <w:sz w:val="21"/>
        </w:rPr>
      </w:pPr>
      <w:r>
        <w:rPr>
          <w:rFonts w:ascii="Tahoma"/>
          <w:color w:val="000000"/>
          <w:spacing w:val="0"/>
          <w:sz w:val="21"/>
        </w:rPr>
        <w:t>L'ammontare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complessivo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debito,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costituito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dalla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somma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degli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importi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fatture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scadute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non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pagate,</w:t>
      </w:r>
      <w:r>
        <w:rPr>
          <w:rFonts w:ascii="Tahoma"/>
          <w:color w:val="000000"/>
          <w:spacing w:val="0"/>
          <w:sz w:val="21"/>
        </w:rPr>
      </w:r>
    </w:p>
    <w:p>
      <w:pPr>
        <w:pStyle w:val="Normal"/>
        <w:spacing w:before="82" w:after="0" w:line="26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 w:hAnsi="Tahoma" w:cs="Tahoma"/>
          <w:color w:val="000000"/>
          <w:spacing w:val="0"/>
          <w:sz w:val="21"/>
        </w:rPr>
        <w:t>è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pari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 w:hAnsi="Tahoma" w:cs="Tahoma"/>
          <w:color w:val="000000"/>
          <w:spacing w:val="0"/>
          <w:sz w:val="21"/>
        </w:rPr>
        <w:t>€</w:t>
      </w:r>
      <w:r>
        <w:rPr>
          <w:rFonts w:ascii="Tahoma"/>
          <w:color w:val="000000"/>
          <w:spacing w:val="50"/>
          <w:sz w:val="21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135.405,30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266" w:after="0" w:line="263" w:lineRule="exact"/>
        <w:ind w:left="0" w:right="0" w:firstLine="0"/>
        <w:jc w:val="left"/>
        <w:rPr>
          <w:rFonts w:ascii="Tahoma"/>
          <w:color w:val="000000"/>
          <w:spacing w:val="0"/>
          <w:sz w:val="21"/>
        </w:rPr>
      </w:pPr>
      <w:r>
        <w:rPr>
          <w:rFonts w:ascii="Tahoma"/>
          <w:color w:val="000000"/>
          <w:spacing w:val="0"/>
          <w:sz w:val="21"/>
        </w:rPr>
        <w:t>Tale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somma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non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comprende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la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quota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relativa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all'iva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per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fatture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ricevute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regime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split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payment.</w:t>
      </w:r>
      <w:r>
        <w:rPr>
          <w:rFonts w:ascii="Tahoma"/>
          <w:color w:val="000000"/>
          <w:spacing w:val="0"/>
          <w:sz w:val="21"/>
        </w:rPr>
      </w:r>
    </w:p>
    <w:p>
      <w:pPr>
        <w:pStyle w:val="Normal"/>
        <w:spacing w:before="297" w:after="0" w:line="26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color w:val="000000"/>
          <w:spacing w:val="0"/>
          <w:sz w:val="21"/>
        </w:rPr>
        <w:t>Il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numero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imprese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creditrici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 w:hAnsi="Tahoma" w:cs="Tahoma"/>
          <w:color w:val="000000"/>
          <w:spacing w:val="0"/>
          <w:sz w:val="21"/>
        </w:rPr>
        <w:t>è</w:t>
      </w:r>
      <w:r>
        <w:rPr>
          <w:rFonts w:ascii="Tahoma"/>
          <w:color w:val="000000"/>
          <w:spacing w:val="65"/>
          <w:sz w:val="21"/>
        </w:rPr>
        <w:t xml:space="preserve"> </w:t>
      </w:r>
      <w:r>
        <w:rPr>
          <w:rFonts w:ascii="Tahoma"/>
          <w:b w:val="on"/>
          <w:color w:val="000000"/>
          <w:spacing w:val="0"/>
          <w:sz w:val="19"/>
        </w:rPr>
        <w:t>8</w:t>
      </w:r>
      <w:r>
        <w:rPr>
          <w:rFonts w:ascii="Tahoma"/>
          <w:b w:val="on"/>
          <w:color w:val="000000"/>
          <w:spacing w:val="5"/>
          <w:sz w:val="19"/>
        </w:rPr>
        <w:t xml:space="preserve"> </w:t>
      </w:r>
      <w:r>
        <w:rPr>
          <w:rFonts w:ascii="Tahoma"/>
          <w:b w:val="on"/>
          <w:color w:val="000000"/>
          <w:spacing w:val="0"/>
          <w:sz w:val="19"/>
        </w:rPr>
        <w:t>.</w:t>
      </w:r>
      <w:r>
        <w:rPr>
          <w:rFonts w:ascii="Tahoma"/>
          <w:b w:val="on"/>
          <w:color w:val="000000"/>
          <w:spacing w:val="0"/>
          <w:sz w:val="19"/>
        </w:rPr>
      </w:r>
    </w:p>
    <w:sectPr>
      <w:pgSz w:w="11900" w:h="16840"/>
      <w:pgMar w:top="338" w:right="100" w:bottom="0" w:left="129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72</Words>
  <Characters>376</Characters>
  <Application>Aspose</Application>
  <DocSecurity>0</DocSecurity>
  <Lines>0</Lines>
  <Paragraphs>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fcarena</dc:creator>
  <lastModifiedBy>fcarena</lastModifiedBy>
  <revision>1</revision>
  <dcterms:created xmlns:xsi="http://www.w3.org/2001/XMLSchema-instance" xmlns:dcterms="http://purl.org/dc/terms/" xsi:type="dcterms:W3CDTF">2024-04-29T10.58.03+02:00</dcterms:created>
  <dcterms:modified xmlns:xsi="http://www.w3.org/2001/XMLSchema-instance" xmlns:dcterms="http://purl.org/dc/terms/" xsi:type="dcterms:W3CDTF">2024-04-29T10.58.03+02:00</dcterms:modified>
</coreProperties>
</file>